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774" w:type="dxa"/>
        <w:tblInd w:w="-743" w:type="dxa"/>
        <w:tblLook w:val="04A0"/>
      </w:tblPr>
      <w:tblGrid>
        <w:gridCol w:w="3070"/>
        <w:gridCol w:w="1536"/>
        <w:gridCol w:w="1535"/>
        <w:gridCol w:w="4633"/>
      </w:tblGrid>
      <w:tr w:rsidR="0082437C" w:rsidTr="00850172">
        <w:tc>
          <w:tcPr>
            <w:tcW w:w="10774" w:type="dxa"/>
            <w:gridSpan w:val="4"/>
          </w:tcPr>
          <w:p w:rsidR="0082437C" w:rsidRPr="00C36A6D" w:rsidRDefault="0082437C" w:rsidP="00C36A6D">
            <w:pPr>
              <w:jc w:val="center"/>
              <w:rPr>
                <w:b/>
                <w:sz w:val="32"/>
                <w:szCs w:val="32"/>
              </w:rPr>
            </w:pPr>
            <w:r w:rsidRPr="00C36A6D">
              <w:rPr>
                <w:b/>
                <w:sz w:val="32"/>
                <w:szCs w:val="32"/>
              </w:rPr>
              <w:t>Note de cadrage du projet interdisciplinaire en sciences de l’ingénieur</w:t>
            </w:r>
          </w:p>
        </w:tc>
      </w:tr>
      <w:tr w:rsidR="0082437C" w:rsidRPr="00C36A6D" w:rsidTr="00850172">
        <w:tc>
          <w:tcPr>
            <w:tcW w:w="4606" w:type="dxa"/>
            <w:gridSpan w:val="2"/>
          </w:tcPr>
          <w:p w:rsidR="0082437C" w:rsidRPr="00C36A6D" w:rsidRDefault="0082437C">
            <w:pPr>
              <w:rPr>
                <w:sz w:val="28"/>
                <w:szCs w:val="28"/>
              </w:rPr>
            </w:pPr>
            <w:r w:rsidRPr="00C36A6D">
              <w:rPr>
                <w:sz w:val="28"/>
                <w:szCs w:val="28"/>
              </w:rPr>
              <w:t>E</w:t>
            </w:r>
            <w:r w:rsidR="00675A31">
              <w:rPr>
                <w:sz w:val="28"/>
                <w:szCs w:val="28"/>
              </w:rPr>
              <w:t xml:space="preserve">tablissement : </w:t>
            </w:r>
            <w:proofErr w:type="spellStart"/>
            <w:r w:rsidR="00675A31">
              <w:rPr>
                <w:sz w:val="28"/>
                <w:szCs w:val="28"/>
              </w:rPr>
              <w:t>Joliot</w:t>
            </w:r>
            <w:proofErr w:type="spellEnd"/>
            <w:r w:rsidR="00675A31">
              <w:rPr>
                <w:sz w:val="28"/>
                <w:szCs w:val="28"/>
              </w:rPr>
              <w:t xml:space="preserve"> Curie</w:t>
            </w:r>
          </w:p>
        </w:tc>
        <w:tc>
          <w:tcPr>
            <w:tcW w:w="6168" w:type="dxa"/>
            <w:gridSpan w:val="2"/>
          </w:tcPr>
          <w:p w:rsidR="0082437C" w:rsidRPr="00C36A6D" w:rsidRDefault="00675A31" w:rsidP="0086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Ville : Dammarie les Lys</w:t>
            </w:r>
          </w:p>
        </w:tc>
      </w:tr>
      <w:tr w:rsidR="00C36A6D" w:rsidRPr="00C36A6D" w:rsidTr="00850172">
        <w:tc>
          <w:tcPr>
            <w:tcW w:w="3070" w:type="dxa"/>
          </w:tcPr>
          <w:p w:rsidR="00C36A6D" w:rsidRPr="00C36A6D" w:rsidRDefault="00C36A6D" w:rsidP="00867985">
            <w:pPr>
              <w:rPr>
                <w:sz w:val="28"/>
                <w:szCs w:val="28"/>
              </w:rPr>
            </w:pPr>
            <w:r w:rsidRPr="00C36A6D">
              <w:rPr>
                <w:sz w:val="28"/>
                <w:szCs w:val="28"/>
              </w:rPr>
              <w:t>Classe : Terminal</w:t>
            </w:r>
            <w:r w:rsidR="00675A31">
              <w:rPr>
                <w:sz w:val="28"/>
                <w:szCs w:val="28"/>
              </w:rPr>
              <w:t>e SSI</w:t>
            </w:r>
          </w:p>
        </w:tc>
        <w:tc>
          <w:tcPr>
            <w:tcW w:w="3071" w:type="dxa"/>
            <w:gridSpan w:val="2"/>
          </w:tcPr>
          <w:p w:rsidR="00C36A6D" w:rsidRPr="00CC0856" w:rsidRDefault="00675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Nombre d’élèves : 28</w:t>
            </w:r>
          </w:p>
        </w:tc>
        <w:tc>
          <w:tcPr>
            <w:tcW w:w="4633" w:type="dxa"/>
          </w:tcPr>
          <w:p w:rsidR="00C36A6D" w:rsidRPr="00CC0856" w:rsidRDefault="00675A31" w:rsidP="00867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Année : 2013</w:t>
            </w:r>
            <w:r w:rsidR="00C36A6D" w:rsidRPr="00CC0856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4</w:t>
            </w:r>
          </w:p>
        </w:tc>
      </w:tr>
      <w:tr w:rsidR="004738B4" w:rsidRPr="00C36A6D" w:rsidTr="00850172">
        <w:tc>
          <w:tcPr>
            <w:tcW w:w="4606" w:type="dxa"/>
            <w:gridSpan w:val="2"/>
          </w:tcPr>
          <w:p w:rsidR="004738B4" w:rsidRPr="00CC0856" w:rsidRDefault="001B745B">
            <w:pPr>
              <w:rPr>
                <w:b/>
                <w:sz w:val="28"/>
                <w:szCs w:val="28"/>
              </w:rPr>
            </w:pPr>
            <w:r w:rsidRPr="00CC0856">
              <w:rPr>
                <w:b/>
                <w:sz w:val="28"/>
                <w:szCs w:val="28"/>
              </w:rPr>
              <w:t>E</w:t>
            </w:r>
            <w:r w:rsidR="004738B4" w:rsidRPr="00CC0856">
              <w:rPr>
                <w:b/>
                <w:sz w:val="28"/>
                <w:szCs w:val="28"/>
              </w:rPr>
              <w:t>lèves  du groupe</w:t>
            </w:r>
          </w:p>
        </w:tc>
        <w:tc>
          <w:tcPr>
            <w:tcW w:w="6168" w:type="dxa"/>
            <w:gridSpan w:val="2"/>
          </w:tcPr>
          <w:p w:rsidR="008D63B1" w:rsidRDefault="008D63B1" w:rsidP="008D6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Elève n°1 :</w:t>
            </w:r>
          </w:p>
          <w:p w:rsidR="008D63B1" w:rsidRDefault="008D63B1" w:rsidP="008D6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Elève n°2 :</w:t>
            </w:r>
          </w:p>
          <w:p w:rsidR="00867985" w:rsidRPr="00CC0856" w:rsidRDefault="008D6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Elève n°3 :</w:t>
            </w:r>
          </w:p>
        </w:tc>
      </w:tr>
      <w:tr w:rsidR="0082437C" w:rsidRPr="00C36A6D" w:rsidTr="00850172">
        <w:tc>
          <w:tcPr>
            <w:tcW w:w="4606" w:type="dxa"/>
            <w:gridSpan w:val="2"/>
          </w:tcPr>
          <w:p w:rsidR="0082437C" w:rsidRPr="00CC0856" w:rsidRDefault="0082437C">
            <w:pPr>
              <w:rPr>
                <w:b/>
                <w:sz w:val="28"/>
                <w:szCs w:val="28"/>
              </w:rPr>
            </w:pPr>
            <w:r w:rsidRPr="00CC0856">
              <w:rPr>
                <w:b/>
                <w:sz w:val="28"/>
                <w:szCs w:val="28"/>
              </w:rPr>
              <w:t>Professeurs responsables</w:t>
            </w:r>
          </w:p>
          <w:p w:rsidR="0082437C" w:rsidRPr="00CC0856" w:rsidRDefault="0082437C">
            <w:pPr>
              <w:rPr>
                <w:sz w:val="28"/>
                <w:szCs w:val="28"/>
              </w:rPr>
            </w:pPr>
          </w:p>
        </w:tc>
        <w:tc>
          <w:tcPr>
            <w:tcW w:w="6168" w:type="dxa"/>
            <w:gridSpan w:val="2"/>
          </w:tcPr>
          <w:p w:rsidR="008D63B1" w:rsidRPr="005A297A" w:rsidRDefault="008D63B1" w:rsidP="008D63B1">
            <w:pPr>
              <w:rPr>
                <w:sz w:val="24"/>
                <w:szCs w:val="24"/>
              </w:rPr>
            </w:pPr>
            <w:r w:rsidRPr="005A297A">
              <w:rPr>
                <w:sz w:val="24"/>
                <w:szCs w:val="24"/>
              </w:rPr>
              <w:t xml:space="preserve">Nom : M. MICHEL ;    </w:t>
            </w:r>
            <w:r>
              <w:rPr>
                <w:sz w:val="24"/>
                <w:szCs w:val="24"/>
              </w:rPr>
              <w:t xml:space="preserve">     </w:t>
            </w:r>
            <w:r w:rsidRPr="005A297A">
              <w:rPr>
                <w:sz w:val="24"/>
                <w:szCs w:val="24"/>
              </w:rPr>
              <w:t xml:space="preserve">      Discipline : SI</w:t>
            </w:r>
          </w:p>
          <w:p w:rsidR="0082437C" w:rsidRPr="00CC0856" w:rsidRDefault="008D63B1" w:rsidP="008D63B1">
            <w:pPr>
              <w:rPr>
                <w:sz w:val="28"/>
                <w:szCs w:val="28"/>
              </w:rPr>
            </w:pPr>
            <w:r w:rsidRPr="005A297A">
              <w:rPr>
                <w:sz w:val="24"/>
                <w:szCs w:val="24"/>
              </w:rPr>
              <w:t>Nom : Mme BELGHITI ;</w:t>
            </w:r>
            <w:r>
              <w:rPr>
                <w:sz w:val="24"/>
                <w:szCs w:val="24"/>
              </w:rPr>
              <w:t xml:space="preserve">        </w:t>
            </w:r>
            <w:r w:rsidRPr="005A297A">
              <w:rPr>
                <w:sz w:val="24"/>
                <w:szCs w:val="24"/>
              </w:rPr>
              <w:t>Discipline : Sciences Physiques</w:t>
            </w:r>
          </w:p>
        </w:tc>
        <w:bookmarkStart w:id="0" w:name="_GoBack"/>
        <w:bookmarkEnd w:id="0"/>
      </w:tr>
      <w:tr w:rsidR="0082437C" w:rsidRPr="00C36A6D" w:rsidTr="00850172">
        <w:tc>
          <w:tcPr>
            <w:tcW w:w="4606" w:type="dxa"/>
            <w:gridSpan w:val="2"/>
          </w:tcPr>
          <w:p w:rsidR="0082437C" w:rsidRPr="00CC0856" w:rsidRDefault="00D74B6F">
            <w:pPr>
              <w:rPr>
                <w:sz w:val="28"/>
                <w:szCs w:val="28"/>
              </w:rPr>
            </w:pPr>
            <w:r w:rsidRPr="00CC0856">
              <w:rPr>
                <w:b/>
                <w:sz w:val="28"/>
                <w:szCs w:val="28"/>
              </w:rPr>
              <w:t>Intitulé du projet</w:t>
            </w:r>
            <w:r w:rsidRPr="00CC0856">
              <w:rPr>
                <w:sz w:val="28"/>
                <w:szCs w:val="28"/>
              </w:rPr>
              <w:t xml:space="preserve"> </w:t>
            </w:r>
          </w:p>
          <w:p w:rsidR="00D74B6F" w:rsidRPr="00CC0856" w:rsidRDefault="00D74B6F">
            <w:pPr>
              <w:rPr>
                <w:sz w:val="28"/>
                <w:szCs w:val="28"/>
              </w:rPr>
            </w:pPr>
          </w:p>
        </w:tc>
        <w:tc>
          <w:tcPr>
            <w:tcW w:w="6168" w:type="dxa"/>
            <w:gridSpan w:val="2"/>
          </w:tcPr>
          <w:p w:rsidR="0082437C" w:rsidRPr="00CC0856" w:rsidRDefault="00BD1EB5" w:rsidP="008D63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Lampe intelligente pour spéléologue</w:t>
            </w:r>
          </w:p>
        </w:tc>
      </w:tr>
      <w:tr w:rsidR="0082437C" w:rsidRPr="00C36A6D" w:rsidTr="00850172">
        <w:tc>
          <w:tcPr>
            <w:tcW w:w="4606" w:type="dxa"/>
            <w:gridSpan w:val="2"/>
          </w:tcPr>
          <w:p w:rsidR="00850172" w:rsidRPr="00CC0856" w:rsidRDefault="00D74B6F" w:rsidP="00D74B6F">
            <w:pPr>
              <w:rPr>
                <w:sz w:val="28"/>
                <w:szCs w:val="28"/>
              </w:rPr>
            </w:pPr>
            <w:r w:rsidRPr="00CC0856">
              <w:rPr>
                <w:b/>
                <w:sz w:val="28"/>
                <w:szCs w:val="28"/>
              </w:rPr>
              <w:t>Enoncé Général du besoin</w:t>
            </w:r>
            <w:r w:rsidRPr="00CC0856">
              <w:rPr>
                <w:sz w:val="28"/>
                <w:szCs w:val="28"/>
              </w:rPr>
              <w:t xml:space="preserve"> </w:t>
            </w:r>
          </w:p>
          <w:p w:rsidR="0082437C" w:rsidRPr="00CC0856" w:rsidRDefault="00D74B6F" w:rsidP="001B745B">
            <w:pPr>
              <w:rPr>
                <w:sz w:val="28"/>
                <w:szCs w:val="28"/>
              </w:rPr>
            </w:pPr>
            <w:r w:rsidRPr="00CC08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68" w:type="dxa"/>
            <w:gridSpan w:val="2"/>
          </w:tcPr>
          <w:p w:rsidR="00D74B6F" w:rsidRDefault="00BD1EB5" w:rsidP="008D63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projet a pour objectif de concevoir un dispositif lumineux intelligent pour spéléologues, qui s’adapte sur un casque.</w:t>
            </w:r>
          </w:p>
          <w:p w:rsidR="00BD1EB5" w:rsidRDefault="00BD1EB5" w:rsidP="00BD1EB5">
            <w:pPr>
              <w:rPr>
                <w:sz w:val="28"/>
                <w:szCs w:val="28"/>
              </w:rPr>
            </w:pPr>
            <w:r w:rsidRPr="00BD1EB5">
              <w:rPr>
                <w:sz w:val="28"/>
                <w:szCs w:val="28"/>
              </w:rPr>
              <w:t xml:space="preserve">Il doit permettre un éclairage du champ de vision mais également périphérique pour une meilleure perception de l’espace environnant. </w:t>
            </w:r>
          </w:p>
          <w:p w:rsidR="00BD1EB5" w:rsidRDefault="00BD1EB5" w:rsidP="00BD1EB5">
            <w:pPr>
              <w:rPr>
                <w:sz w:val="28"/>
                <w:szCs w:val="28"/>
              </w:rPr>
            </w:pPr>
          </w:p>
          <w:p w:rsidR="00BD1EB5" w:rsidRPr="00BD1EB5" w:rsidRDefault="00BD1EB5" w:rsidP="00BD1EB5">
            <w:pPr>
              <w:rPr>
                <w:sz w:val="28"/>
                <w:szCs w:val="28"/>
              </w:rPr>
            </w:pPr>
            <w:r w:rsidRPr="00BD1EB5">
              <w:rPr>
                <w:sz w:val="28"/>
                <w:szCs w:val="28"/>
              </w:rPr>
              <w:t>Le  surplus d’éclairage qui engendre un surplus de consommation devra être compensé par un dispositif de rechargement utilisant les énergies disponibles dans le cadre d’un déplacement du spéléologue.</w:t>
            </w:r>
          </w:p>
          <w:p w:rsidR="00BD1EB5" w:rsidRPr="00BD1EB5" w:rsidRDefault="00BD1EB5" w:rsidP="00BD1EB5">
            <w:pPr>
              <w:rPr>
                <w:sz w:val="28"/>
                <w:szCs w:val="28"/>
              </w:rPr>
            </w:pPr>
            <w:r w:rsidRPr="00BD1EB5">
              <w:rPr>
                <w:sz w:val="28"/>
                <w:szCs w:val="28"/>
              </w:rPr>
              <w:t>Pour minimiser cette consommation, l’intensité lumineuse sera modulée en fonction de l’espace environnant. Ainsi dans un boyau, il ne sera pas nécessaire d’éclairer fortement.</w:t>
            </w:r>
          </w:p>
          <w:p w:rsidR="00BD1EB5" w:rsidRPr="00BD1EB5" w:rsidRDefault="00BD1EB5" w:rsidP="00BD1EB5">
            <w:pPr>
              <w:rPr>
                <w:sz w:val="28"/>
                <w:szCs w:val="28"/>
              </w:rPr>
            </w:pPr>
          </w:p>
        </w:tc>
      </w:tr>
      <w:tr w:rsidR="0082437C" w:rsidRPr="00C36A6D" w:rsidTr="00850172">
        <w:tc>
          <w:tcPr>
            <w:tcW w:w="4606" w:type="dxa"/>
            <w:gridSpan w:val="2"/>
          </w:tcPr>
          <w:p w:rsidR="0082437C" w:rsidRPr="00CC0856" w:rsidRDefault="00D74B6F">
            <w:pPr>
              <w:rPr>
                <w:b/>
                <w:sz w:val="28"/>
                <w:szCs w:val="28"/>
              </w:rPr>
            </w:pPr>
            <w:r w:rsidRPr="00CC0856">
              <w:rPr>
                <w:b/>
                <w:sz w:val="28"/>
                <w:szCs w:val="28"/>
              </w:rPr>
              <w:t>Contraintes imposées</w:t>
            </w:r>
          </w:p>
        </w:tc>
        <w:tc>
          <w:tcPr>
            <w:tcW w:w="6168" w:type="dxa"/>
            <w:gridSpan w:val="2"/>
          </w:tcPr>
          <w:p w:rsidR="0082437C" w:rsidRPr="00CC0856" w:rsidRDefault="0082437C">
            <w:pPr>
              <w:rPr>
                <w:sz w:val="28"/>
                <w:szCs w:val="28"/>
              </w:rPr>
            </w:pPr>
          </w:p>
          <w:p w:rsidR="00BD1EB5" w:rsidRPr="00BD1EB5" w:rsidRDefault="00BD1EB5" w:rsidP="00BD1EB5">
            <w:pPr>
              <w:rPr>
                <w:sz w:val="28"/>
                <w:szCs w:val="28"/>
              </w:rPr>
            </w:pPr>
            <w:r w:rsidRPr="00BD1EB5">
              <w:rPr>
                <w:sz w:val="28"/>
                <w:szCs w:val="28"/>
              </w:rPr>
              <w:t>Il conviendra d</w:t>
            </w:r>
            <w:r>
              <w:rPr>
                <w:sz w:val="28"/>
                <w:szCs w:val="28"/>
              </w:rPr>
              <w:t>e mener</w:t>
            </w:r>
            <w:r w:rsidRPr="00BD1EB5">
              <w:rPr>
                <w:sz w:val="28"/>
                <w:szCs w:val="28"/>
              </w:rPr>
              <w:t xml:space="preserve"> une étude de </w:t>
            </w:r>
            <w:r>
              <w:rPr>
                <w:sz w:val="28"/>
                <w:szCs w:val="28"/>
              </w:rPr>
              <w:t xml:space="preserve">choix d’éclairage en </w:t>
            </w:r>
            <w:r w:rsidRPr="00BD1EB5">
              <w:rPr>
                <w:sz w:val="28"/>
                <w:szCs w:val="28"/>
              </w:rPr>
              <w:t>définissant l’intensité lumineuse émise, sa dispersion et ses longueurs d’ondes. Cette étude devra permettre de définir l’implantation des composants sur le casque.</w:t>
            </w:r>
          </w:p>
          <w:p w:rsidR="00BD1EB5" w:rsidRPr="00BD1EB5" w:rsidRDefault="00BD1EB5" w:rsidP="00BD1E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plus, un</w:t>
            </w:r>
            <w:r w:rsidRPr="00BD1EB5">
              <w:rPr>
                <w:sz w:val="28"/>
                <w:szCs w:val="28"/>
              </w:rPr>
              <w:t>e étude pourra être menée sur le choix du type d’accumulateur (durée, poids encombrement, technologie d’éclairage) qui devra s’adapter également au dispositif de rechargement.</w:t>
            </w:r>
          </w:p>
          <w:p w:rsidR="00850172" w:rsidRPr="00CC0856" w:rsidRDefault="00850172" w:rsidP="00BD1EB5">
            <w:pPr>
              <w:rPr>
                <w:sz w:val="28"/>
                <w:szCs w:val="28"/>
              </w:rPr>
            </w:pPr>
          </w:p>
        </w:tc>
      </w:tr>
      <w:tr w:rsidR="00850172" w:rsidRPr="00C36A6D" w:rsidTr="00850172">
        <w:tc>
          <w:tcPr>
            <w:tcW w:w="4606" w:type="dxa"/>
            <w:gridSpan w:val="2"/>
          </w:tcPr>
          <w:p w:rsidR="00850172" w:rsidRPr="00CC0856" w:rsidRDefault="00850172" w:rsidP="00850172">
            <w:pPr>
              <w:rPr>
                <w:b/>
                <w:sz w:val="28"/>
                <w:szCs w:val="28"/>
              </w:rPr>
            </w:pPr>
            <w:r w:rsidRPr="00CC0856">
              <w:rPr>
                <w:b/>
                <w:sz w:val="28"/>
                <w:szCs w:val="28"/>
              </w:rPr>
              <w:t>Besoins matériels</w:t>
            </w:r>
          </w:p>
          <w:p w:rsidR="00850172" w:rsidRPr="00CC0856" w:rsidRDefault="00850172" w:rsidP="004738B4">
            <w:pPr>
              <w:rPr>
                <w:b/>
                <w:sz w:val="28"/>
                <w:szCs w:val="28"/>
              </w:rPr>
            </w:pPr>
          </w:p>
        </w:tc>
        <w:tc>
          <w:tcPr>
            <w:tcW w:w="6168" w:type="dxa"/>
            <w:gridSpan w:val="2"/>
          </w:tcPr>
          <w:p w:rsidR="00850172" w:rsidRDefault="00BD1EB5" w:rsidP="00306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casque </w:t>
            </w:r>
          </w:p>
          <w:p w:rsidR="00BD1EB5" w:rsidRDefault="00BD1EB5" w:rsidP="00306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capteurs de luminosité</w:t>
            </w:r>
          </w:p>
          <w:p w:rsidR="00BD1EB5" w:rsidRDefault="00BD1EB5" w:rsidP="00306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dispositif d’éclairage (LED, ampoules…)</w:t>
            </w:r>
          </w:p>
          <w:p w:rsidR="00BD1EB5" w:rsidRPr="00CC0856" w:rsidRDefault="00BD1EB5" w:rsidP="00306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batterie </w:t>
            </w:r>
          </w:p>
        </w:tc>
      </w:tr>
      <w:tr w:rsidR="0082437C" w:rsidRPr="00C36A6D" w:rsidTr="00850172">
        <w:tc>
          <w:tcPr>
            <w:tcW w:w="4606" w:type="dxa"/>
            <w:gridSpan w:val="2"/>
          </w:tcPr>
          <w:p w:rsidR="001B745B" w:rsidRPr="00CC0856" w:rsidRDefault="001B745B" w:rsidP="004738B4">
            <w:pPr>
              <w:rPr>
                <w:b/>
                <w:sz w:val="28"/>
                <w:szCs w:val="28"/>
              </w:rPr>
            </w:pPr>
            <w:r w:rsidRPr="00CC0856">
              <w:rPr>
                <w:b/>
                <w:sz w:val="28"/>
                <w:szCs w:val="28"/>
              </w:rPr>
              <w:lastRenderedPageBreak/>
              <w:t>Planification du projet</w:t>
            </w:r>
          </w:p>
          <w:p w:rsidR="0082437C" w:rsidRPr="00CC0856" w:rsidRDefault="0082437C" w:rsidP="004738B4">
            <w:pPr>
              <w:rPr>
                <w:sz w:val="28"/>
                <w:szCs w:val="28"/>
              </w:rPr>
            </w:pPr>
          </w:p>
        </w:tc>
        <w:tc>
          <w:tcPr>
            <w:tcW w:w="6168" w:type="dxa"/>
            <w:gridSpan w:val="2"/>
          </w:tcPr>
          <w:p w:rsidR="004F312C" w:rsidRPr="00CC0856" w:rsidRDefault="00BD1EB5" w:rsidP="00675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h</w:t>
            </w:r>
          </w:p>
        </w:tc>
      </w:tr>
      <w:tr w:rsidR="0082437C" w:rsidRPr="00C36A6D" w:rsidTr="00850172">
        <w:tc>
          <w:tcPr>
            <w:tcW w:w="4606" w:type="dxa"/>
            <w:gridSpan w:val="2"/>
          </w:tcPr>
          <w:p w:rsidR="0082437C" w:rsidRPr="00CC0856" w:rsidRDefault="0014058A">
            <w:pPr>
              <w:rPr>
                <w:b/>
                <w:sz w:val="28"/>
                <w:szCs w:val="28"/>
              </w:rPr>
            </w:pPr>
            <w:r w:rsidRPr="00CC0856">
              <w:rPr>
                <w:b/>
                <w:sz w:val="28"/>
                <w:szCs w:val="28"/>
              </w:rPr>
              <w:t>Productions attendues</w:t>
            </w:r>
          </w:p>
        </w:tc>
        <w:tc>
          <w:tcPr>
            <w:tcW w:w="6168" w:type="dxa"/>
            <w:gridSpan w:val="2"/>
          </w:tcPr>
          <w:p w:rsidR="00675A31" w:rsidRPr="00CC0856" w:rsidRDefault="00BD1EB5" w:rsidP="00675A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maquette de principe devra être établie pour valider le cahier des charges.</w:t>
            </w:r>
          </w:p>
          <w:p w:rsidR="0014058A" w:rsidRPr="00CC0856" w:rsidRDefault="0014058A">
            <w:pPr>
              <w:rPr>
                <w:sz w:val="28"/>
                <w:szCs w:val="28"/>
              </w:rPr>
            </w:pPr>
          </w:p>
        </w:tc>
      </w:tr>
    </w:tbl>
    <w:p w:rsidR="00894EBB" w:rsidRDefault="00894EBB"/>
    <w:sectPr w:rsidR="00894EBB" w:rsidSect="00894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4B63"/>
    <w:multiLevelType w:val="hybridMultilevel"/>
    <w:tmpl w:val="D248ACEC"/>
    <w:lvl w:ilvl="0" w:tplc="D2D4A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A1F81"/>
    <w:multiLevelType w:val="hybridMultilevel"/>
    <w:tmpl w:val="33DCFA98"/>
    <w:lvl w:ilvl="0" w:tplc="F5E291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D633B"/>
    <w:multiLevelType w:val="hybridMultilevel"/>
    <w:tmpl w:val="71900ADC"/>
    <w:lvl w:ilvl="0" w:tplc="23362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437C"/>
    <w:rsid w:val="000870CE"/>
    <w:rsid w:val="0014058A"/>
    <w:rsid w:val="001B745B"/>
    <w:rsid w:val="001D0776"/>
    <w:rsid w:val="00206923"/>
    <w:rsid w:val="002E0EF0"/>
    <w:rsid w:val="003067E0"/>
    <w:rsid w:val="004738B4"/>
    <w:rsid w:val="004C4E28"/>
    <w:rsid w:val="004F312C"/>
    <w:rsid w:val="005B1BCF"/>
    <w:rsid w:val="005F2471"/>
    <w:rsid w:val="00675A31"/>
    <w:rsid w:val="00702D5F"/>
    <w:rsid w:val="0082437C"/>
    <w:rsid w:val="00850172"/>
    <w:rsid w:val="00867985"/>
    <w:rsid w:val="00894EBB"/>
    <w:rsid w:val="008D63B1"/>
    <w:rsid w:val="00AA7B50"/>
    <w:rsid w:val="00B2207F"/>
    <w:rsid w:val="00BA7DE2"/>
    <w:rsid w:val="00BC058D"/>
    <w:rsid w:val="00BD1EB5"/>
    <w:rsid w:val="00C36A6D"/>
    <w:rsid w:val="00CC0856"/>
    <w:rsid w:val="00D74B6F"/>
    <w:rsid w:val="00EE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E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4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74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E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824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74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Utilisateur Windows</cp:lastModifiedBy>
  <cp:revision>2</cp:revision>
  <cp:lastPrinted>2012-10-02T15:17:00Z</cp:lastPrinted>
  <dcterms:created xsi:type="dcterms:W3CDTF">2013-12-20T14:59:00Z</dcterms:created>
  <dcterms:modified xsi:type="dcterms:W3CDTF">2013-12-20T14:59:00Z</dcterms:modified>
</cp:coreProperties>
</file>